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0D2F8" w14:textId="77777777" w:rsidR="004D3E54" w:rsidRPr="008C4069" w:rsidRDefault="004D3E54" w:rsidP="004D3E54">
      <w:pPr>
        <w:rPr>
          <w:i/>
          <w:iCs/>
        </w:rPr>
      </w:pPr>
      <w:r w:rsidRPr="008C4069">
        <w:rPr>
          <w:i/>
          <w:iCs/>
        </w:rPr>
        <w:t>Дата официальной публикации 06.03.2026</w:t>
      </w:r>
    </w:p>
    <w:p w14:paraId="330A39A1" w14:textId="77777777" w:rsidR="004D3E54" w:rsidRPr="008C4069" w:rsidRDefault="004D3E54" w:rsidP="004D3E54">
      <w:pPr>
        <w:rPr>
          <w:b/>
          <w:bCs/>
        </w:rPr>
      </w:pPr>
      <w:r w:rsidRPr="008C4069">
        <w:rPr>
          <w:b/>
          <w:bCs/>
        </w:rPr>
        <w:t>Выписка из протокола заседания правления ОАО «РЖД» от 2 марта 2026 г. № 20</w:t>
      </w:r>
    </w:p>
    <w:p w14:paraId="54779251" w14:textId="77777777" w:rsidR="004D3E54" w:rsidRPr="004D3E54" w:rsidRDefault="00000000" w:rsidP="004D3E54">
      <w:r>
        <w:pict w14:anchorId="0965725B">
          <v:rect id="_x0000_i1025" style="width:0;height:1.5pt" o:hralign="center" o:hrstd="t" o:hr="t" fillcolor="#a0a0a0" stroked="f"/>
        </w:pict>
      </w:r>
    </w:p>
    <w:p w14:paraId="0A351AD3" w14:textId="77777777" w:rsidR="004D3E54" w:rsidRPr="004D3E54" w:rsidRDefault="004D3E54" w:rsidP="004D3E54">
      <w:r w:rsidRPr="004D3E54">
        <w:rPr>
          <w:b/>
          <w:bCs/>
        </w:rPr>
        <w:t>I. О внесении изменений в решение правления ОАО «РЖД» от 15 декабря 2025 г. (раздел IV протокола № 108)</w:t>
      </w:r>
    </w:p>
    <w:p w14:paraId="3252CB9F" w14:textId="77777777" w:rsidR="004D3E54" w:rsidRPr="004D3E54" w:rsidRDefault="004D3E54" w:rsidP="004D3E54">
      <w:r w:rsidRPr="004D3E54">
        <w:t>1. Внести в раздел IV протокола заседания правления ОАО «РЖД» от 15 декабря 2025 г. № 108 следующие изменения:</w:t>
      </w:r>
    </w:p>
    <w:p w14:paraId="2D5A6ABB" w14:textId="77777777" w:rsidR="004D3E54" w:rsidRPr="004D3E54" w:rsidRDefault="004D3E54" w:rsidP="004D3E54">
      <w:r w:rsidRPr="004D3E54">
        <w:t>1.1. Пункт 3 изложить в следующей редакции:</w:t>
      </w:r>
    </w:p>
    <w:p w14:paraId="00BD44DB" w14:textId="77777777" w:rsidR="004D3E54" w:rsidRPr="004D3E54" w:rsidRDefault="004D3E54" w:rsidP="004D3E54">
      <w:r w:rsidRPr="004D3E54">
        <w:t>«3. Перерасчет провозных платежей с учетом применения понижающего коэффициента осуществляется в следующем за отчетным календарном месяце периода действия понижающего коэффициента при условии, если за отчетный месяц среднее арифметическое значение опубликованных на Санкт-Петербургской Международной Товарно-сырьевой Бирже (АО «СПбМТСБ») средневзвешенных цен по инструменту «Газы углеводородные сжиженные марка ПБТ, станция Тобольск (станция отправления)», Код -PCPCTOB036F и по инструменту «Газы углеводородные сжиженные марка ПБТ, станция Тобольск (станция отправления ОТП)» Код -PCPCTOB036J составляет менее 20,5 тыс. рублей за тонну без НДС (менее 25,01 тыс. рублей за тонну с НДС). В случае продажи за отчетный месяц только по одному из инструментов, учитывается среднее арифметическое значение опубликованных на Санкт-Петербургской Международной Товарно-сырьевой Бирже (АО «СПбМТСБ») средневзвешенных цен за отчетный месяц по данному инструменту.»</w:t>
      </w:r>
    </w:p>
    <w:p w14:paraId="78072C85" w14:textId="77777777" w:rsidR="004D3E54" w:rsidRPr="004D3E54" w:rsidRDefault="004D3E54" w:rsidP="004D3E54">
      <w:r w:rsidRPr="004D3E54">
        <w:t>1.2. Пункт 4 исключить.</w:t>
      </w:r>
    </w:p>
    <w:p w14:paraId="4643D58A" w14:textId="77777777" w:rsidR="004D3E54" w:rsidRPr="004D3E54" w:rsidRDefault="004D3E54" w:rsidP="004D3E54">
      <w:r w:rsidRPr="004D3E54">
        <w:t>2. Установить, что изменения, внесенные пунктом 1 настоящего решения, вступают в силу в установленном порядке.</w:t>
      </w:r>
    </w:p>
    <w:p w14:paraId="3363F1D1" w14:textId="77777777" w:rsidR="004D3E54" w:rsidRPr="004D3E54" w:rsidRDefault="004D3E54" w:rsidP="004D3E54">
      <w:r w:rsidRPr="004D3E54">
        <w:rPr>
          <w:b/>
          <w:bCs/>
        </w:rPr>
        <w:t xml:space="preserve">II. Об изменении уровня железнодорожных </w:t>
      </w:r>
      <w:proofErr w:type="spellStart"/>
      <w:r w:rsidRPr="004D3E54">
        <w:rPr>
          <w:b/>
          <w:bCs/>
        </w:rPr>
        <w:t>тарифовна</w:t>
      </w:r>
      <w:proofErr w:type="spellEnd"/>
      <w:r w:rsidRPr="004D3E54">
        <w:rPr>
          <w:b/>
          <w:bCs/>
        </w:rPr>
        <w:t xml:space="preserve"> внутрироссийские перевозки концентрата медного (код ЕТСНГ 151164) в полувагонах со станции Тамерлан Южно-Уральской железной дороги на станцию Пирит Южно-Уральской железной дороги в рамках ценовых пределов</w:t>
      </w:r>
    </w:p>
    <w:p w14:paraId="1C409ADF" w14:textId="77777777" w:rsidR="004D3E54" w:rsidRPr="004D3E54" w:rsidRDefault="004D3E54" w:rsidP="004D3E54">
      <w:r w:rsidRPr="004D3E54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</w:t>
      </w:r>
      <w:proofErr w:type="spellStart"/>
      <w:r w:rsidRPr="004D3E54">
        <w:t>утвержденнымив</w:t>
      </w:r>
      <w:proofErr w:type="spellEnd"/>
      <w:r w:rsidRPr="004D3E54">
        <w:t xml:space="preserve">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0,784к действующим тарифам главы II Тарифного </w:t>
      </w:r>
      <w:r w:rsidRPr="004D3E54">
        <w:lastRenderedPageBreak/>
        <w:t xml:space="preserve">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</w:t>
      </w:r>
      <w:proofErr w:type="spellStart"/>
      <w:r w:rsidRPr="004D3E54">
        <w:t>сборовна</w:t>
      </w:r>
      <w:proofErr w:type="spellEnd"/>
      <w:r w:rsidRPr="004D3E54">
        <w:t xml:space="preserve">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</w:t>
      </w:r>
      <w:proofErr w:type="spellStart"/>
      <w:r w:rsidRPr="004D3E54">
        <w:t>услугипо</w:t>
      </w:r>
      <w:proofErr w:type="spellEnd"/>
      <w:r w:rsidRPr="004D3E54">
        <w:t xml:space="preserve">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концентрата медного(код ЕТСНГ 151164) в собственных (арендованных) полувагонах со станции Тамерлан Южно-Уральской железной дороги на станцию Пирит Южно-Уральской железной дороги.</w:t>
      </w:r>
    </w:p>
    <w:p w14:paraId="75821C79" w14:textId="77777777" w:rsidR="004D3E54" w:rsidRPr="004D3E54" w:rsidRDefault="004D3E54" w:rsidP="004D3E54">
      <w:r w:rsidRPr="004D3E54">
        <w:t xml:space="preserve">Указанный понижающий коэффициент действует при условии выполнения в период с 1 января 2026 г. по 31 декабря 2026 г. включительно гарантированного объема внутрироссийских и экспортных </w:t>
      </w:r>
      <w:proofErr w:type="spellStart"/>
      <w:r w:rsidRPr="004D3E54">
        <w:t>перевозокконцентрата</w:t>
      </w:r>
      <w:proofErr w:type="spellEnd"/>
      <w:r w:rsidRPr="004D3E54">
        <w:t xml:space="preserve"> медного (код ЕТСНГ 151164) в собственных (арендованных) полувагонах со станции Тамерлан Южно-Уральской железной </w:t>
      </w:r>
      <w:proofErr w:type="spellStart"/>
      <w:r w:rsidRPr="004D3E54">
        <w:t>дорогив</w:t>
      </w:r>
      <w:proofErr w:type="spellEnd"/>
      <w:r w:rsidRPr="004D3E54">
        <w:t xml:space="preserve"> размере не менее 390 тыс. тонн.</w:t>
      </w:r>
    </w:p>
    <w:p w14:paraId="1B8B4864" w14:textId="77777777" w:rsidR="004D3E54" w:rsidRPr="004D3E54" w:rsidRDefault="004D3E54" w:rsidP="004D3E54">
      <w:r w:rsidRPr="004D3E54">
        <w:t xml:space="preserve">2. Коэффициент вступает в силу в установленном порядке и </w:t>
      </w:r>
      <w:proofErr w:type="spellStart"/>
      <w:r w:rsidRPr="004D3E54">
        <w:t>действуетпо</w:t>
      </w:r>
      <w:proofErr w:type="spellEnd"/>
      <w:r w:rsidRPr="004D3E54">
        <w:t xml:space="preserve"> 31 декабря 2026 г. включительно.</w:t>
      </w:r>
    </w:p>
    <w:p w14:paraId="4964F6AD" w14:textId="77777777" w:rsidR="004D3E54" w:rsidRPr="004D3E54" w:rsidRDefault="004D3E54" w:rsidP="004D3E54">
      <w:r w:rsidRPr="004D3E54"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4158163A" w14:textId="77777777" w:rsidR="004D3E54" w:rsidRPr="004D3E54" w:rsidRDefault="004D3E54" w:rsidP="004D3E54">
      <w:r w:rsidRPr="004D3E54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6B597E91" w14:textId="77777777" w:rsidR="004D3E54" w:rsidRPr="004D3E54" w:rsidRDefault="004D3E54" w:rsidP="004D3E54">
      <w:r w:rsidRPr="004D3E54">
        <w:t>5. Выполнение указанных условий должно быть закреплено договорными обязательствами с ОАО «РЖД».</w:t>
      </w:r>
    </w:p>
    <w:p w14:paraId="63597629" w14:textId="77777777" w:rsidR="004D3E54" w:rsidRPr="004D3E54" w:rsidRDefault="004D3E54" w:rsidP="004D3E54">
      <w:r w:rsidRPr="004D3E54">
        <w:rPr>
          <w:b/>
          <w:bCs/>
        </w:rPr>
        <w:t xml:space="preserve">III. Об изменении уровня железнодорожных тарифов на внутрироссийские и экспортные перевозки нефтепродуктов (позиции ЕТСНГ 211-215, 221-225) в цистернах со станции </w:t>
      </w:r>
      <w:proofErr w:type="spellStart"/>
      <w:r w:rsidRPr="004D3E54">
        <w:rPr>
          <w:b/>
          <w:bCs/>
        </w:rPr>
        <w:t>Ветласян</w:t>
      </w:r>
      <w:proofErr w:type="spellEnd"/>
      <w:r w:rsidRPr="004D3E54">
        <w:rPr>
          <w:b/>
          <w:bCs/>
        </w:rPr>
        <w:t xml:space="preserve"> Северной железной дороги в рамках ценовых пределов</w:t>
      </w:r>
    </w:p>
    <w:p w14:paraId="7A16FBE7" w14:textId="77777777" w:rsidR="004D3E54" w:rsidRPr="004D3E54" w:rsidRDefault="004D3E54" w:rsidP="004D3E54">
      <w:r w:rsidRPr="004D3E54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</w:t>
      </w:r>
      <w:proofErr w:type="spellStart"/>
      <w:r w:rsidRPr="004D3E54">
        <w:t>утвержденнымив</w:t>
      </w:r>
      <w:proofErr w:type="spellEnd"/>
      <w:r w:rsidRPr="004D3E54">
        <w:t xml:space="preserve">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</w:t>
      </w:r>
      <w:r w:rsidRPr="004D3E54">
        <w:lastRenderedPageBreak/>
        <w:t xml:space="preserve">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0,874к действующим тарифам главы II Тарифного руководства № 1 «Порядок расчета тарифов на перевозки грузов железнодорожным транспортом общего пользования </w:t>
      </w:r>
      <w:proofErr w:type="spellStart"/>
      <w:r w:rsidRPr="004D3E54">
        <w:t>иуслуги</w:t>
      </w:r>
      <w:proofErr w:type="spellEnd"/>
      <w:r w:rsidRPr="004D3E54">
        <w:t xml:space="preserve">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и экспортные перевозки нефтепродуктов (позиции ЕТСНГ 211-215, 221-225) в собственных (арендованных) цистернах со станции </w:t>
      </w:r>
      <w:proofErr w:type="spellStart"/>
      <w:r w:rsidRPr="004D3E54">
        <w:t>Ветласян</w:t>
      </w:r>
      <w:proofErr w:type="spellEnd"/>
      <w:r w:rsidRPr="004D3E54">
        <w:t xml:space="preserve"> Северной железной дороги.</w:t>
      </w:r>
    </w:p>
    <w:p w14:paraId="5ECAB42B" w14:textId="77777777" w:rsidR="004D3E54" w:rsidRPr="004D3E54" w:rsidRDefault="004D3E54" w:rsidP="004D3E54">
      <w:r w:rsidRPr="004D3E54">
        <w:t>Указанный понижающий коэффициент действует при условии выполнения в период с 1 января 2026 г. по 31 декабря 2026 г. включительно гарантированного объема перевозок со станции Татьянка Приволжской железной дороги нефтепродуктов (позиции ЕТСНГ 211-215, 221-225), газов энергетических (углеводородных сжиженных) (позиция ЕТСНГ 226) и кокса электродного (код ЕТСНГ 171079) в размере не менее 7 млн. тонн.</w:t>
      </w:r>
    </w:p>
    <w:p w14:paraId="216EBB27" w14:textId="77777777" w:rsidR="004D3E54" w:rsidRPr="004D3E54" w:rsidRDefault="004D3E54" w:rsidP="004D3E54">
      <w:r w:rsidRPr="004D3E54">
        <w:t>2. Коэффициент вступает в силу в установленном порядке и действует по 31 декабря 2026 г. включительно.</w:t>
      </w:r>
    </w:p>
    <w:p w14:paraId="300E7F5E" w14:textId="77777777" w:rsidR="004D3E54" w:rsidRPr="004D3E54" w:rsidRDefault="004D3E54" w:rsidP="004D3E54">
      <w:r w:rsidRPr="004D3E54"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3738F577" w14:textId="77777777" w:rsidR="004D3E54" w:rsidRPr="004D3E54" w:rsidRDefault="004D3E54" w:rsidP="004D3E54">
      <w:r w:rsidRPr="004D3E54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1F2DB88A" w14:textId="77777777" w:rsidR="004D3E54" w:rsidRPr="004D3E54" w:rsidRDefault="004D3E54" w:rsidP="004D3E54">
      <w:r w:rsidRPr="004D3E54">
        <w:t>5. Выполнение указанных условий должно быть закреплено договорными обязательствами с ОАО «РЖД».</w:t>
      </w:r>
    </w:p>
    <w:p w14:paraId="380D4599" w14:textId="77777777" w:rsidR="004D3E54" w:rsidRPr="004D3E54" w:rsidRDefault="004D3E54" w:rsidP="004D3E54">
      <w:r w:rsidRPr="004D3E54">
        <w:rPr>
          <w:b/>
          <w:bCs/>
        </w:rPr>
        <w:t>IV. О внесении изменений в решение правления ОАО «РЖД» от 27 октября 2025 г. (раздел XVI протокола № 90)</w:t>
      </w:r>
    </w:p>
    <w:p w14:paraId="7033D2A6" w14:textId="77777777" w:rsidR="004D3E54" w:rsidRPr="004D3E54" w:rsidRDefault="004D3E54" w:rsidP="004D3E54">
      <w:r w:rsidRPr="004D3E54">
        <w:t>1. Внести изменение в раздел XVI протокола заседания правления ОАО «РЖД» от 27 октября 2025 г. № 90, изложив пункт 2 в следующей редакции:</w:t>
      </w:r>
    </w:p>
    <w:p w14:paraId="0F2522DE" w14:textId="77777777" w:rsidR="004D3E54" w:rsidRPr="004D3E54" w:rsidRDefault="004D3E54" w:rsidP="004D3E54">
      <w:r w:rsidRPr="004D3E54">
        <w:lastRenderedPageBreak/>
        <w:t xml:space="preserve">«2.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понижающие коэффициенты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</w:t>
      </w:r>
      <w:proofErr w:type="spellStart"/>
      <w:r w:rsidRPr="004D3E54">
        <w:t>Россииот</w:t>
      </w:r>
      <w:proofErr w:type="spellEnd"/>
      <w:r w:rsidRPr="004D3E54">
        <w:t xml:space="preserve"> 6 ноября 2025 г. № 894/25 (зарегистрированным Минюстом России 22 декабря 2025 г., регистрационный № 84708) (далее – Тарифное руководство № 1), на перевозки легковых автомобилей (код ЕТСНГ 381087) в собственных (арендованных) специализированных вагонах во внутрироссийском и экспортном сообщении со станций Акулово, Голицыно, Белые столбы, Кунцево-2, Лобня, Михнево, Москва-Товарная-Павелецкая, Чехов, Гривно, Калуга I, </w:t>
      </w:r>
      <w:proofErr w:type="spellStart"/>
      <w:r w:rsidRPr="004D3E54">
        <w:t>Пурлово</w:t>
      </w:r>
      <w:proofErr w:type="spellEnd"/>
      <w:r w:rsidRPr="004D3E54">
        <w:t xml:space="preserve">, Балабаново Московской железной дороги; Белоостров, Заневский Пост, Лигово, Шушары, Красное село, </w:t>
      </w:r>
      <w:proofErr w:type="spellStart"/>
      <w:r w:rsidRPr="004D3E54">
        <w:t>Купчинская</w:t>
      </w:r>
      <w:proofErr w:type="spellEnd"/>
      <w:r w:rsidRPr="004D3E54">
        <w:t xml:space="preserve">, Колпино, Бронка, Новый Порт, </w:t>
      </w:r>
      <w:proofErr w:type="spellStart"/>
      <w:r w:rsidRPr="004D3E54">
        <w:t>Капитолово</w:t>
      </w:r>
      <w:proofErr w:type="spellEnd"/>
      <w:r w:rsidRPr="004D3E54">
        <w:t xml:space="preserve"> Октябрьской железной дороги; </w:t>
      </w:r>
      <w:proofErr w:type="spellStart"/>
      <w:r w:rsidRPr="004D3E54">
        <w:t>Вожой</w:t>
      </w:r>
      <w:proofErr w:type="spellEnd"/>
      <w:r w:rsidRPr="004D3E54">
        <w:t xml:space="preserve">, Нижний Новгород-Автозавод, Ижевск, Доскино, </w:t>
      </w:r>
      <w:proofErr w:type="spellStart"/>
      <w:r w:rsidRPr="004D3E54">
        <w:t>Костариха</w:t>
      </w:r>
      <w:proofErr w:type="spellEnd"/>
      <w:r w:rsidRPr="004D3E54">
        <w:t xml:space="preserve"> Горьковской железной дороги; Гирей, Несветай Северо-Кавказской железной дороги; Тольятти, Ульяновск 3, Круглое поле, Тихоново Куйбышевской железной дороги, а также на порожний пробег собственных (арендованных) специализированных вагонов, следующих непосредственно из-под перевозок легковых автомобилей на указанные станции (за исключением случаев, указанных в подпункте 27.5 пункта 27 главы II Тарифного руководства № 1) согласно приложению № 1 к настоящему протоколу.».</w:t>
      </w:r>
    </w:p>
    <w:p w14:paraId="1EB75C2B" w14:textId="77777777" w:rsidR="004D3E54" w:rsidRPr="004D3E54" w:rsidRDefault="004D3E54" w:rsidP="004D3E54">
      <w:r w:rsidRPr="004D3E54">
        <w:t>2. Установить, что изменение, внесенное пунктом 1 настоящего решения, вступает в силу в установленном порядке.</w:t>
      </w:r>
    </w:p>
    <w:p w14:paraId="7B5795F7" w14:textId="77777777" w:rsidR="004D3E54" w:rsidRPr="004D3E54" w:rsidRDefault="004D3E54" w:rsidP="004D3E54">
      <w:r w:rsidRPr="004D3E54">
        <w:rPr>
          <w:b/>
          <w:bCs/>
        </w:rPr>
        <w:t>V. О внесении изменений в решение правления ОАО «РЖД» от 7 декабря 2020 г. (раздел IV протокола № 70)</w:t>
      </w:r>
    </w:p>
    <w:p w14:paraId="6A211558" w14:textId="77777777" w:rsidR="004D3E54" w:rsidRPr="004D3E54" w:rsidRDefault="004D3E54" w:rsidP="004D3E54">
      <w:r w:rsidRPr="004D3E54">
        <w:t>1. Внести изменение в раздел IV протокола заседания правления ОАО «РЖД» от 7 декабря 2020 г. № 70, изложив пункт 4 в следующей редакции:</w:t>
      </w:r>
    </w:p>
    <w:p w14:paraId="123CD179" w14:textId="77777777" w:rsidR="004D3E54" w:rsidRPr="004D3E54" w:rsidRDefault="004D3E54" w:rsidP="004D3E54">
      <w:r w:rsidRPr="004D3E54">
        <w:lastRenderedPageBreak/>
        <w:t>«4. Выполнение гарантированного объема перевозок предполагает возможность отклонения от гарантированного объема перевозок внутри установленного периода с 1 июня 2021 г. по 31 декабря 2030 г. не более 10% годового объема перевозок нефти (0,044 млн. тонн за весь период) при безусловном выполнении суммарного гарантированного объема перевозок в период с 1 июня 2021 г. по 31 декабря 2030 г. включительно, установленного в п. 2 раздела IV настоящего протокола, при этом перевыполнение гарантированного объема за отчетный период (календарный год) учитывается в выполнении последующих периодов (календарных годов), в том числе до календарного года прекращения договорных отношений включительно.»</w:t>
      </w:r>
    </w:p>
    <w:p w14:paraId="423CD624" w14:textId="77777777" w:rsidR="004D3E54" w:rsidRPr="004D3E54" w:rsidRDefault="004D3E54" w:rsidP="004D3E54">
      <w:r w:rsidRPr="004D3E54">
        <w:t>2. Установить, что изменение, внесенное пунктом 1 настоящего решения, вступает в силу в установленном порядке.</w:t>
      </w:r>
    </w:p>
    <w:p w14:paraId="75C8B256" w14:textId="77777777" w:rsidR="004A5210" w:rsidRDefault="004A5210"/>
    <w:sectPr w:rsidR="004A5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E54"/>
    <w:rsid w:val="00472EB7"/>
    <w:rsid w:val="004A4433"/>
    <w:rsid w:val="004A5210"/>
    <w:rsid w:val="004D3E54"/>
    <w:rsid w:val="008512D8"/>
    <w:rsid w:val="008C4069"/>
    <w:rsid w:val="008D1371"/>
    <w:rsid w:val="00D0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D95D7"/>
  <w15:chartTrackingRefBased/>
  <w15:docId w15:val="{72B9327D-FC1A-4B55-BBF1-5B380CD85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3E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E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E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3E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3E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3E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3E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3E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3E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3E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3E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3E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3E5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3E5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3E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3E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3E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3E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3E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D3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3E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3E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D3E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3E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D3E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D3E5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D3E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D3E5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D3E54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D3E54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D3E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1702</Words>
  <Characters>9708</Characters>
  <Application>Microsoft Office Word</Application>
  <DocSecurity>0</DocSecurity>
  <Lines>80</Lines>
  <Paragraphs>22</Paragraphs>
  <ScaleCrop>false</ScaleCrop>
  <Company/>
  <LinksUpToDate>false</LinksUpToDate>
  <CharactersWithSpaces>11388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4</cp:revision>
  <dcterms:created xsi:type="dcterms:W3CDTF">2026-03-06T12:40:00Z</dcterms:created>
  <dcterms:modified xsi:type="dcterms:W3CDTF">2026-03-06T12:45:00Z</dcterms:modified>
</cp:coreProperties>
</file>